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166" w:rsidRPr="00811E67" w:rsidRDefault="00973166" w:rsidP="00811E67">
      <w:pPr>
        <w:pStyle w:val="Inhaltsverzeichnis"/>
        <w:spacing w:line="276" w:lineRule="auto"/>
        <w:rPr>
          <w:rStyle w:val="Flietext"/>
          <w:rFonts w:ascii="Arial" w:hAnsi="Arial" w:cs="Arial"/>
          <w:sz w:val="22"/>
          <w:szCs w:val="22"/>
          <w:lang w:val="en-GB"/>
        </w:rPr>
      </w:pPr>
      <w:r w:rsidRPr="00811E67">
        <w:rPr>
          <w:rStyle w:val="Flietext"/>
          <w:rFonts w:ascii="Arial" w:hAnsi="Arial" w:cs="Arial"/>
          <w:sz w:val="22"/>
          <w:szCs w:val="22"/>
          <w:lang w:val="en-GB"/>
        </w:rPr>
        <w:t>THE MUSEUM OF LOCAL HISTORY IN MINDELHEIM</w:t>
      </w:r>
    </w:p>
    <w:p w:rsidR="00973166" w:rsidRPr="00811E67" w:rsidRDefault="00973166" w:rsidP="00811E67">
      <w:pPr>
        <w:pStyle w:val="Inhaltsverzeichnis"/>
        <w:spacing w:line="276" w:lineRule="auto"/>
        <w:rPr>
          <w:rFonts w:ascii="Arial" w:hAnsi="Arial" w:cs="Arial"/>
          <w:sz w:val="22"/>
          <w:szCs w:val="22"/>
          <w:lang w:val="en-GB"/>
        </w:rPr>
      </w:pPr>
      <w:r w:rsidRPr="00811E67">
        <w:rPr>
          <w:rFonts w:ascii="Arial" w:hAnsi="Arial" w:cs="Arial"/>
          <w:sz w:val="22"/>
          <w:szCs w:val="22"/>
          <w:lang w:val="en-GB"/>
        </w:rPr>
        <w:t>A wealth of exhibits reflects the history of the noble town lords, the bourgeois culture and the rural background of the town of Mindelheim from the 15th to the 20th century.</w:t>
      </w:r>
      <w:r w:rsidRPr="00811E67">
        <w:rPr>
          <w:rStyle w:val="Flietext"/>
          <w:rFonts w:ascii="Arial" w:hAnsi="Arial" w:cs="Arial"/>
          <w:sz w:val="22"/>
          <w:szCs w:val="22"/>
          <w:lang w:val="en-GB"/>
        </w:rPr>
        <w:t xml:space="preserve"> </w:t>
      </w:r>
      <w:r w:rsidRPr="00811E67">
        <w:rPr>
          <w:rFonts w:ascii="Arial" w:hAnsi="Arial" w:cs="Arial"/>
          <w:sz w:val="22"/>
          <w:szCs w:val="22"/>
          <w:lang w:val="en-GB"/>
        </w:rPr>
        <w:t>The collection includes religious art, together with folk art, arts and crafts, tableware, jewellery, bourgeois interiors and a collection of toys.</w:t>
      </w:r>
    </w:p>
    <w:p w:rsidR="00973166" w:rsidRPr="00811E67" w:rsidRDefault="000F3AA0" w:rsidP="00811E67">
      <w:pPr>
        <w:pStyle w:val="Inhaltsverzeichnis"/>
        <w:spacing w:line="276" w:lineRule="auto"/>
        <w:rPr>
          <w:rFonts w:ascii="Arial" w:hAnsi="Arial" w:cs="Arial"/>
          <w:sz w:val="22"/>
          <w:szCs w:val="22"/>
          <w:lang w:val="en-GB"/>
        </w:rPr>
      </w:pPr>
      <w:r w:rsidRPr="00811E67">
        <w:rPr>
          <w:rFonts w:ascii="Arial" w:hAnsi="Arial" w:cs="Arial"/>
          <w:sz w:val="22"/>
          <w:szCs w:val="22"/>
          <w:lang w:val="en-GB"/>
        </w:rPr>
        <w:t xml:space="preserve">Having passed through the door of the Franciscan Holy Cross convent, you will find yourself surrounded by </w:t>
      </w:r>
      <w:proofErr w:type="spellStart"/>
      <w:r w:rsidRPr="00811E67">
        <w:rPr>
          <w:rFonts w:ascii="Arial" w:hAnsi="Arial" w:cs="Arial"/>
          <w:sz w:val="22"/>
          <w:szCs w:val="22"/>
          <w:lang w:val="en-GB"/>
        </w:rPr>
        <w:t>Mindelheim's</w:t>
      </w:r>
      <w:proofErr w:type="spellEnd"/>
      <w:r w:rsidRPr="00811E67">
        <w:rPr>
          <w:rFonts w:ascii="Arial" w:hAnsi="Arial" w:cs="Arial"/>
          <w:sz w:val="22"/>
          <w:szCs w:val="22"/>
          <w:lang w:val="en-GB"/>
        </w:rPr>
        <w:t xml:space="preserve"> town history</w:t>
      </w:r>
      <w:r w:rsidR="00973166" w:rsidRPr="00811E67">
        <w:rPr>
          <w:rFonts w:ascii="Arial" w:hAnsi="Arial" w:cs="Arial"/>
          <w:sz w:val="22"/>
          <w:szCs w:val="22"/>
          <w:lang w:val="en-GB"/>
        </w:rPr>
        <w:t>.</w:t>
      </w:r>
      <w:r w:rsidR="00973166" w:rsidRPr="00811E67">
        <w:rPr>
          <w:rStyle w:val="Flietext"/>
          <w:rFonts w:ascii="Arial" w:hAnsi="Arial" w:cs="Arial"/>
          <w:sz w:val="22"/>
          <w:szCs w:val="22"/>
          <w:lang w:val="en-GB"/>
        </w:rPr>
        <w:t xml:space="preserve"> </w:t>
      </w:r>
      <w:r w:rsidR="00973166" w:rsidRPr="00811E67">
        <w:rPr>
          <w:rFonts w:ascii="Arial" w:hAnsi="Arial" w:cs="Arial"/>
          <w:sz w:val="22"/>
          <w:szCs w:val="22"/>
          <w:lang w:val="en-GB"/>
        </w:rPr>
        <w:t>The museum is almost 100 years old and is not only the oldest museum in the town, but has already been through several moves and has a further move to come.</w:t>
      </w:r>
      <w:r w:rsidR="00973166" w:rsidRPr="00811E67">
        <w:rPr>
          <w:rStyle w:val="Flietext"/>
          <w:rFonts w:ascii="Arial" w:hAnsi="Arial" w:cs="Arial"/>
          <w:sz w:val="22"/>
          <w:szCs w:val="22"/>
          <w:lang w:val="en-GB"/>
        </w:rPr>
        <w:t xml:space="preserve"> </w:t>
      </w:r>
      <w:r w:rsidR="00973166" w:rsidRPr="00811E67">
        <w:rPr>
          <w:rFonts w:ascii="Arial" w:hAnsi="Arial" w:cs="Arial"/>
          <w:sz w:val="22"/>
          <w:szCs w:val="22"/>
          <w:lang w:val="en-GB"/>
        </w:rPr>
        <w:t>The building which houses the museum is almost as old as the exhibits themselves. The guest wing of the Franciscan Holy Cross Convent contains over 20,000 exhibits, including those in storage.</w:t>
      </w:r>
      <w:r w:rsidR="00973166" w:rsidRPr="00811E67">
        <w:rPr>
          <w:rStyle w:val="Flietext"/>
          <w:rFonts w:ascii="Arial" w:hAnsi="Arial" w:cs="Arial"/>
          <w:sz w:val="22"/>
          <w:szCs w:val="22"/>
          <w:lang w:val="en-GB"/>
        </w:rPr>
        <w:t xml:space="preserve"> </w:t>
      </w:r>
    </w:p>
    <w:p w:rsidR="00973166" w:rsidRPr="00811E67" w:rsidRDefault="00973166" w:rsidP="00811E67">
      <w:pPr>
        <w:pStyle w:val="Inhaltsverzeichnis"/>
        <w:spacing w:line="276" w:lineRule="auto"/>
        <w:rPr>
          <w:rFonts w:ascii="Arial" w:hAnsi="Arial" w:cs="Arial"/>
          <w:sz w:val="22"/>
          <w:szCs w:val="22"/>
          <w:lang w:val="en-GB"/>
        </w:rPr>
      </w:pPr>
      <w:r w:rsidRPr="00811E67">
        <w:rPr>
          <w:rFonts w:ascii="Arial" w:hAnsi="Arial" w:cs="Arial"/>
          <w:sz w:val="22"/>
          <w:szCs w:val="22"/>
          <w:lang w:val="en-GB"/>
        </w:rPr>
        <w:t>The Baroque rooms and corridors have their own special charm</w:t>
      </w:r>
      <w:r w:rsidR="000F3AA0" w:rsidRPr="00811E67">
        <w:rPr>
          <w:rFonts w:ascii="Arial" w:hAnsi="Arial" w:cs="Arial"/>
          <w:sz w:val="22"/>
          <w:szCs w:val="22"/>
          <w:lang w:val="en-GB"/>
        </w:rPr>
        <w:t>,</w:t>
      </w:r>
      <w:r w:rsidRPr="00811E67">
        <w:rPr>
          <w:rFonts w:ascii="Arial" w:hAnsi="Arial" w:cs="Arial"/>
          <w:sz w:val="22"/>
          <w:szCs w:val="22"/>
          <w:lang w:val="en-GB"/>
        </w:rPr>
        <w:t xml:space="preserve"> allow</w:t>
      </w:r>
      <w:r w:rsidR="000F3AA0" w:rsidRPr="00811E67">
        <w:rPr>
          <w:rFonts w:ascii="Arial" w:hAnsi="Arial" w:cs="Arial"/>
          <w:sz w:val="22"/>
          <w:szCs w:val="22"/>
          <w:lang w:val="en-GB"/>
        </w:rPr>
        <w:t>ing</w:t>
      </w:r>
      <w:r w:rsidRPr="00811E67">
        <w:rPr>
          <w:rFonts w:ascii="Arial" w:hAnsi="Arial" w:cs="Arial"/>
          <w:sz w:val="22"/>
          <w:szCs w:val="22"/>
          <w:lang w:val="en-GB"/>
        </w:rPr>
        <w:t xml:space="preserve"> the noble town lords and the town itself to come </w:t>
      </w:r>
      <w:r w:rsidR="000F3AA0" w:rsidRPr="00811E67">
        <w:rPr>
          <w:rFonts w:ascii="Arial" w:hAnsi="Arial" w:cs="Arial"/>
          <w:sz w:val="22"/>
          <w:szCs w:val="22"/>
          <w:lang w:val="en-GB"/>
        </w:rPr>
        <w:t>alive</w:t>
      </w:r>
      <w:r w:rsidRPr="00811E67">
        <w:rPr>
          <w:rFonts w:ascii="Arial" w:hAnsi="Arial" w:cs="Arial"/>
          <w:sz w:val="22"/>
          <w:szCs w:val="22"/>
          <w:lang w:val="en-GB"/>
        </w:rPr>
        <w:t xml:space="preserve"> before a rural backdrop.</w:t>
      </w:r>
      <w:r w:rsidRPr="00811E67">
        <w:rPr>
          <w:rStyle w:val="Flietext"/>
          <w:rFonts w:ascii="Arial" w:hAnsi="Arial" w:cs="Arial"/>
          <w:sz w:val="22"/>
          <w:szCs w:val="22"/>
          <w:lang w:val="en-GB"/>
        </w:rPr>
        <w:t xml:space="preserve"> </w:t>
      </w:r>
      <w:r w:rsidRPr="00811E67">
        <w:rPr>
          <w:rFonts w:ascii="Arial" w:hAnsi="Arial" w:cs="Arial"/>
          <w:sz w:val="22"/>
          <w:szCs w:val="22"/>
          <w:lang w:val="en-GB"/>
        </w:rPr>
        <w:t xml:space="preserve">The convent was founded in 1456 by six burghers’ daughters from </w:t>
      </w:r>
      <w:proofErr w:type="spellStart"/>
      <w:r w:rsidRPr="00811E67">
        <w:rPr>
          <w:rFonts w:ascii="Arial" w:hAnsi="Arial" w:cs="Arial"/>
          <w:sz w:val="22"/>
          <w:szCs w:val="22"/>
          <w:lang w:val="en-GB"/>
        </w:rPr>
        <w:t>Mindleheim</w:t>
      </w:r>
      <w:proofErr w:type="spellEnd"/>
      <w:r w:rsidRPr="00811E67">
        <w:rPr>
          <w:rFonts w:ascii="Arial" w:hAnsi="Arial" w:cs="Arial"/>
          <w:sz w:val="22"/>
          <w:szCs w:val="22"/>
          <w:lang w:val="en-GB"/>
        </w:rPr>
        <w:t xml:space="preserve"> and continues in an uninterrupted tradition until today.</w:t>
      </w:r>
    </w:p>
    <w:p w:rsidR="00973166" w:rsidRPr="00811E67" w:rsidRDefault="00973166" w:rsidP="00811E67">
      <w:pPr>
        <w:pStyle w:val="Inhaltsverzeichnis"/>
        <w:spacing w:line="276" w:lineRule="auto"/>
        <w:rPr>
          <w:rFonts w:ascii="Arial" w:hAnsi="Arial" w:cs="Arial"/>
          <w:sz w:val="22"/>
          <w:szCs w:val="22"/>
          <w:lang w:val="en-GB"/>
        </w:rPr>
      </w:pPr>
      <w:r w:rsidRPr="00811E67">
        <w:rPr>
          <w:rFonts w:ascii="Arial" w:hAnsi="Arial" w:cs="Arial"/>
          <w:sz w:val="22"/>
          <w:szCs w:val="22"/>
          <w:lang w:val="en-GB"/>
        </w:rPr>
        <w:t>A wide, old, creaking, wooden staircase leads to the first floor.</w:t>
      </w:r>
      <w:r w:rsidRPr="00811E67">
        <w:rPr>
          <w:rStyle w:val="Flietext"/>
          <w:rFonts w:ascii="Arial" w:hAnsi="Arial" w:cs="Arial"/>
          <w:sz w:val="22"/>
          <w:szCs w:val="22"/>
          <w:lang w:val="en-GB"/>
        </w:rPr>
        <w:t xml:space="preserve"> </w:t>
      </w:r>
      <w:r w:rsidRPr="00811E67">
        <w:rPr>
          <w:rFonts w:ascii="Arial" w:hAnsi="Arial" w:cs="Arial"/>
          <w:sz w:val="22"/>
          <w:szCs w:val="22"/>
          <w:lang w:val="en-GB"/>
        </w:rPr>
        <w:t xml:space="preserve">On the way up, the visitor is impressed by an altarpiece of considerable size representing the Madonna and Child with St. Anne (“Anna </w:t>
      </w:r>
      <w:proofErr w:type="spellStart"/>
      <w:r w:rsidRPr="00811E67">
        <w:rPr>
          <w:rFonts w:ascii="Arial" w:hAnsi="Arial" w:cs="Arial"/>
          <w:sz w:val="22"/>
          <w:szCs w:val="22"/>
          <w:lang w:val="en-GB"/>
        </w:rPr>
        <w:t>Selbdritt</w:t>
      </w:r>
      <w:proofErr w:type="spellEnd"/>
      <w:r w:rsidRPr="00811E67">
        <w:rPr>
          <w:rFonts w:ascii="Arial" w:hAnsi="Arial" w:cs="Arial"/>
          <w:sz w:val="22"/>
          <w:szCs w:val="22"/>
          <w:lang w:val="en-GB"/>
        </w:rPr>
        <w:t>”).</w:t>
      </w:r>
      <w:r w:rsidRPr="00811E67">
        <w:rPr>
          <w:rStyle w:val="Flietext"/>
          <w:rFonts w:ascii="Arial" w:hAnsi="Arial" w:cs="Arial"/>
          <w:sz w:val="22"/>
          <w:szCs w:val="22"/>
          <w:lang w:val="en-GB"/>
        </w:rPr>
        <w:t xml:space="preserve"> </w:t>
      </w:r>
      <w:r w:rsidRPr="00811E67">
        <w:rPr>
          <w:rFonts w:ascii="Arial" w:hAnsi="Arial" w:cs="Arial"/>
          <w:sz w:val="22"/>
          <w:szCs w:val="22"/>
          <w:lang w:val="en-GB"/>
        </w:rPr>
        <w:t>It shows St Anne, mother of the Virgin Mary, with Mary and her son Jesus painted in vibrant colours.</w:t>
      </w:r>
      <w:r w:rsidRPr="00811E67">
        <w:rPr>
          <w:rStyle w:val="Flietext"/>
          <w:rFonts w:ascii="Arial" w:hAnsi="Arial" w:cs="Arial"/>
          <w:sz w:val="22"/>
          <w:szCs w:val="22"/>
          <w:lang w:val="en-GB"/>
        </w:rPr>
        <w:t xml:space="preserve"> </w:t>
      </w:r>
      <w:r w:rsidRPr="00811E67">
        <w:rPr>
          <w:rFonts w:ascii="Arial" w:hAnsi="Arial" w:cs="Arial"/>
          <w:sz w:val="22"/>
          <w:szCs w:val="22"/>
          <w:lang w:val="en-GB"/>
        </w:rPr>
        <w:t xml:space="preserve">This work is by a painter from Mindelheim, </w:t>
      </w:r>
      <w:r w:rsidRPr="00811E67">
        <w:rPr>
          <w:rStyle w:val="Flietext"/>
          <w:rFonts w:ascii="Arial" w:hAnsi="Arial" w:cs="Arial"/>
          <w:sz w:val="22"/>
          <w:szCs w:val="22"/>
          <w:lang w:val="en-GB"/>
        </w:rPr>
        <w:t xml:space="preserve">Anton </w:t>
      </w:r>
      <w:proofErr w:type="spellStart"/>
      <w:r w:rsidRPr="00811E67">
        <w:rPr>
          <w:rStyle w:val="Flietext"/>
          <w:rFonts w:ascii="Arial" w:hAnsi="Arial" w:cs="Arial"/>
          <w:sz w:val="22"/>
          <w:szCs w:val="22"/>
          <w:lang w:val="en-GB"/>
        </w:rPr>
        <w:t>Germiller</w:t>
      </w:r>
      <w:proofErr w:type="spellEnd"/>
      <w:r w:rsidRPr="00811E67">
        <w:rPr>
          <w:rStyle w:val="Flietext"/>
          <w:rFonts w:ascii="Arial" w:hAnsi="Arial" w:cs="Arial"/>
          <w:sz w:val="22"/>
          <w:szCs w:val="22"/>
          <w:lang w:val="en-GB"/>
        </w:rPr>
        <w:t xml:space="preserve"> (1682-1750), and originally hung in the former pilgrimage church of St Anne, which was endowed by Georg von Frundsberg, Father of the landsknechts, following a vow taken in 1526. </w:t>
      </w:r>
      <w:r w:rsidRPr="00811E67">
        <w:rPr>
          <w:rFonts w:ascii="Arial" w:hAnsi="Arial" w:cs="Arial"/>
          <w:sz w:val="22"/>
          <w:szCs w:val="22"/>
          <w:lang w:val="en-GB"/>
        </w:rPr>
        <w:t xml:space="preserve">To the left and right of the portrait are six outstanding sculptures of saints created by Franz Ignaz </w:t>
      </w:r>
      <w:proofErr w:type="spellStart"/>
      <w:r w:rsidRPr="00811E67">
        <w:rPr>
          <w:rFonts w:ascii="Arial" w:hAnsi="Arial" w:cs="Arial"/>
          <w:sz w:val="22"/>
          <w:szCs w:val="22"/>
          <w:lang w:val="en-GB"/>
        </w:rPr>
        <w:t>Buder</w:t>
      </w:r>
      <w:proofErr w:type="spellEnd"/>
      <w:r w:rsidRPr="00811E67">
        <w:rPr>
          <w:rFonts w:ascii="Arial" w:hAnsi="Arial" w:cs="Arial"/>
          <w:sz w:val="22"/>
          <w:szCs w:val="22"/>
          <w:lang w:val="en-GB"/>
        </w:rPr>
        <w:t xml:space="preserve"> for the same church. </w:t>
      </w:r>
      <w:r w:rsidRPr="00811E67">
        <w:rPr>
          <w:rStyle w:val="Flietext"/>
          <w:rFonts w:ascii="Arial" w:hAnsi="Arial" w:cs="Arial"/>
          <w:sz w:val="22"/>
          <w:szCs w:val="22"/>
          <w:lang w:val="en-GB"/>
        </w:rPr>
        <w:t xml:space="preserve"> </w:t>
      </w:r>
    </w:p>
    <w:p w:rsidR="00973166" w:rsidRPr="00811E67" w:rsidRDefault="00973166" w:rsidP="00811E67">
      <w:pPr>
        <w:pStyle w:val="EinfAbs"/>
        <w:spacing w:line="276" w:lineRule="auto"/>
        <w:rPr>
          <w:rStyle w:val="Flietext"/>
          <w:rFonts w:ascii="Arial" w:hAnsi="Arial" w:cs="Arial"/>
          <w:sz w:val="22"/>
          <w:szCs w:val="22"/>
          <w:lang w:val="en-GB"/>
        </w:rPr>
      </w:pPr>
    </w:p>
    <w:p w:rsidR="00973166" w:rsidRPr="00811E67" w:rsidRDefault="00973166" w:rsidP="00811E67">
      <w:pPr>
        <w:pStyle w:val="Inhaltsverzeichnis"/>
        <w:spacing w:line="276" w:lineRule="auto"/>
        <w:rPr>
          <w:rStyle w:val="Flietext"/>
          <w:rFonts w:ascii="Arial" w:hAnsi="Arial" w:cs="Arial"/>
          <w:sz w:val="22"/>
          <w:szCs w:val="22"/>
          <w:lang w:val="en-GB"/>
        </w:rPr>
      </w:pPr>
      <w:r w:rsidRPr="00811E67">
        <w:rPr>
          <w:rFonts w:ascii="Arial" w:hAnsi="Arial" w:cs="Arial"/>
          <w:sz w:val="22"/>
          <w:szCs w:val="22"/>
          <w:lang w:val="en-GB"/>
        </w:rPr>
        <w:t>Bourgeoisie and bourgeois living</w:t>
      </w:r>
    </w:p>
    <w:p w:rsidR="00973166" w:rsidRPr="00811E67" w:rsidRDefault="00973166" w:rsidP="00811E67">
      <w:pPr>
        <w:pStyle w:val="Inhaltsverzeichnis"/>
        <w:spacing w:line="276" w:lineRule="auto"/>
        <w:rPr>
          <w:rFonts w:ascii="Arial" w:hAnsi="Arial" w:cs="Arial"/>
          <w:sz w:val="22"/>
          <w:szCs w:val="22"/>
          <w:lang w:val="en-GB"/>
        </w:rPr>
      </w:pPr>
      <w:r w:rsidRPr="00811E67">
        <w:rPr>
          <w:rFonts w:ascii="Arial" w:hAnsi="Arial" w:cs="Arial"/>
          <w:sz w:val="22"/>
          <w:szCs w:val="22"/>
          <w:lang w:val="en-GB"/>
        </w:rPr>
        <w:t>On the first floor, visitors will see evidence of the town's history and its rulers, gathered from various burghers’ houses in Mindelheim.</w:t>
      </w:r>
      <w:r w:rsidRPr="00811E67">
        <w:rPr>
          <w:rStyle w:val="Flietext"/>
          <w:rFonts w:ascii="Arial" w:hAnsi="Arial" w:cs="Arial"/>
          <w:sz w:val="22"/>
          <w:szCs w:val="22"/>
          <w:lang w:val="en-GB"/>
        </w:rPr>
        <w:t xml:space="preserve"> </w:t>
      </w:r>
      <w:r w:rsidRPr="00811E67">
        <w:rPr>
          <w:rFonts w:ascii="Arial" w:hAnsi="Arial" w:cs="Arial"/>
          <w:sz w:val="22"/>
          <w:szCs w:val="22"/>
          <w:lang w:val="en-GB"/>
        </w:rPr>
        <w:t>Original rooms, including two alcove rooms showing a dressing room and bedroom as well as original furniture, give an impression of bourgeois living in past centuries.</w:t>
      </w:r>
      <w:r w:rsidRPr="00811E67">
        <w:rPr>
          <w:rStyle w:val="Flietext"/>
          <w:rFonts w:ascii="Arial" w:hAnsi="Arial" w:cs="Arial"/>
          <w:sz w:val="22"/>
          <w:szCs w:val="22"/>
          <w:lang w:val="en-GB"/>
        </w:rPr>
        <w:t xml:space="preserve"> </w:t>
      </w:r>
      <w:r w:rsidRPr="00811E67">
        <w:rPr>
          <w:rFonts w:ascii="Arial" w:hAnsi="Arial" w:cs="Arial"/>
          <w:sz w:val="22"/>
          <w:szCs w:val="22"/>
          <w:lang w:val="en-GB"/>
        </w:rPr>
        <w:t>Portraits of medieval and modern town lords provide informa</w:t>
      </w:r>
      <w:bookmarkStart w:id="0" w:name="_GoBack"/>
      <w:bookmarkEnd w:id="0"/>
      <w:r w:rsidRPr="00811E67">
        <w:rPr>
          <w:rFonts w:ascii="Arial" w:hAnsi="Arial" w:cs="Arial"/>
          <w:sz w:val="22"/>
          <w:szCs w:val="22"/>
          <w:lang w:val="en-GB"/>
        </w:rPr>
        <w:t>tion on the history of town rulership.</w:t>
      </w:r>
    </w:p>
    <w:p w:rsidR="00973166" w:rsidRPr="00811E67" w:rsidRDefault="00973166" w:rsidP="00811E67">
      <w:pPr>
        <w:pStyle w:val="EinfAbs"/>
        <w:spacing w:line="276" w:lineRule="auto"/>
        <w:rPr>
          <w:rStyle w:val="Flietext"/>
          <w:rFonts w:ascii="Arial" w:hAnsi="Arial" w:cs="Arial"/>
          <w:sz w:val="22"/>
          <w:szCs w:val="22"/>
          <w:lang w:val="en-GB"/>
        </w:rPr>
      </w:pPr>
    </w:p>
    <w:p w:rsidR="00973166" w:rsidRPr="00811E67" w:rsidRDefault="00973166" w:rsidP="00811E67">
      <w:pPr>
        <w:pStyle w:val="Inhaltsverzeichnis"/>
        <w:spacing w:line="276" w:lineRule="auto"/>
        <w:rPr>
          <w:rStyle w:val="Flietext"/>
          <w:rFonts w:ascii="Arial" w:hAnsi="Arial" w:cs="Arial"/>
          <w:sz w:val="22"/>
          <w:szCs w:val="22"/>
          <w:lang w:val="en-GB"/>
        </w:rPr>
      </w:pPr>
      <w:r w:rsidRPr="00811E67">
        <w:rPr>
          <w:rFonts w:ascii="Arial" w:hAnsi="Arial" w:cs="Arial"/>
          <w:sz w:val="22"/>
          <w:szCs w:val="22"/>
          <w:lang w:val="en-GB"/>
        </w:rPr>
        <w:t>Religious art</w:t>
      </w:r>
    </w:p>
    <w:p w:rsidR="00973166" w:rsidRPr="00811E67" w:rsidRDefault="00973166" w:rsidP="00811E67">
      <w:pPr>
        <w:pStyle w:val="Inhaltsverzeichnis"/>
        <w:spacing w:line="276" w:lineRule="auto"/>
        <w:rPr>
          <w:rFonts w:ascii="Arial" w:hAnsi="Arial" w:cs="Arial"/>
          <w:sz w:val="22"/>
          <w:szCs w:val="22"/>
          <w:lang w:val="en-GB"/>
        </w:rPr>
      </w:pPr>
      <w:r w:rsidRPr="00811E67">
        <w:rPr>
          <w:rFonts w:ascii="Arial" w:hAnsi="Arial" w:cs="Arial"/>
          <w:sz w:val="22"/>
          <w:szCs w:val="22"/>
          <w:lang w:val="en-GB"/>
        </w:rPr>
        <w:t>Lovers of religious art will enter their own domain on the 2nd floor.</w:t>
      </w:r>
      <w:r w:rsidRPr="00811E67">
        <w:rPr>
          <w:rStyle w:val="Flietext"/>
          <w:rFonts w:ascii="Arial" w:hAnsi="Arial" w:cs="Arial"/>
          <w:sz w:val="22"/>
          <w:szCs w:val="22"/>
          <w:lang w:val="en-GB"/>
        </w:rPr>
        <w:t xml:space="preserve"> </w:t>
      </w:r>
      <w:r w:rsidRPr="00811E67">
        <w:rPr>
          <w:rFonts w:ascii="Arial" w:hAnsi="Arial" w:cs="Arial"/>
          <w:sz w:val="22"/>
          <w:szCs w:val="22"/>
          <w:lang w:val="en-GB"/>
        </w:rPr>
        <w:t>Evidence documenting the piety of earlier times, including six fine sculptures created between the 15th and 18th centuries, as well as a very rare collection of “</w:t>
      </w:r>
      <w:proofErr w:type="spellStart"/>
      <w:r w:rsidRPr="00811E67">
        <w:rPr>
          <w:rFonts w:ascii="Arial" w:hAnsi="Arial" w:cs="Arial"/>
          <w:sz w:val="22"/>
          <w:szCs w:val="22"/>
          <w:lang w:val="en-GB"/>
        </w:rPr>
        <w:t>bozzetti</w:t>
      </w:r>
      <w:proofErr w:type="spellEnd"/>
      <w:r w:rsidRPr="00811E67">
        <w:rPr>
          <w:rFonts w:ascii="Arial" w:hAnsi="Arial" w:cs="Arial"/>
          <w:sz w:val="22"/>
          <w:szCs w:val="22"/>
          <w:lang w:val="en-GB"/>
        </w:rPr>
        <w:t>” (three-dimensional designs for sculptures) are displayed in one of the rooms.</w:t>
      </w:r>
      <w:r w:rsidRPr="00811E67">
        <w:rPr>
          <w:rStyle w:val="Flietext"/>
          <w:rFonts w:ascii="Arial" w:hAnsi="Arial" w:cs="Arial"/>
          <w:sz w:val="22"/>
          <w:szCs w:val="22"/>
          <w:lang w:val="en-GB"/>
        </w:rPr>
        <w:t xml:space="preserve"> </w:t>
      </w:r>
      <w:r w:rsidRPr="00811E67">
        <w:rPr>
          <w:rFonts w:ascii="Arial" w:hAnsi="Arial" w:cs="Arial"/>
          <w:sz w:val="22"/>
          <w:szCs w:val="22"/>
          <w:lang w:val="en-GB"/>
        </w:rPr>
        <w:t>In the next room, visitors experience traditional customs, crafts and trades amidst a fine collection of household goods and jewellery.</w:t>
      </w:r>
      <w:r w:rsidRPr="00811E67">
        <w:rPr>
          <w:rStyle w:val="Flietext"/>
          <w:rFonts w:ascii="Arial" w:hAnsi="Arial" w:cs="Arial"/>
          <w:sz w:val="22"/>
          <w:szCs w:val="22"/>
          <w:lang w:val="en-GB"/>
        </w:rPr>
        <w:t xml:space="preserve"> </w:t>
      </w:r>
      <w:r w:rsidRPr="00811E67">
        <w:rPr>
          <w:rFonts w:ascii="Arial" w:hAnsi="Arial" w:cs="Arial"/>
          <w:sz w:val="22"/>
          <w:szCs w:val="22"/>
          <w:lang w:val="en-GB"/>
        </w:rPr>
        <w:t>Fine faience tableware takes its place between cut glass and painted glassware, rural earthenware and examples of pre-industrial and industrial mass production.</w:t>
      </w:r>
      <w:r w:rsidRPr="00811E67">
        <w:rPr>
          <w:rStyle w:val="Flietext"/>
          <w:rFonts w:ascii="Arial" w:hAnsi="Arial" w:cs="Arial"/>
          <w:sz w:val="22"/>
          <w:szCs w:val="22"/>
          <w:lang w:val="en-GB"/>
        </w:rPr>
        <w:t xml:space="preserve"> </w:t>
      </w:r>
      <w:r w:rsidRPr="00811E67">
        <w:rPr>
          <w:rFonts w:ascii="Arial" w:hAnsi="Arial" w:cs="Arial"/>
          <w:sz w:val="22"/>
          <w:szCs w:val="22"/>
          <w:lang w:val="en-GB"/>
        </w:rPr>
        <w:t>This collection is complemented by peasant furniture and other documents of folk art.</w:t>
      </w:r>
      <w:r w:rsidRPr="00811E67">
        <w:rPr>
          <w:rStyle w:val="Flietext"/>
          <w:rFonts w:ascii="Arial" w:hAnsi="Arial" w:cs="Arial"/>
          <w:sz w:val="22"/>
          <w:szCs w:val="22"/>
          <w:lang w:val="en-GB"/>
        </w:rPr>
        <w:t xml:space="preserve"> </w:t>
      </w:r>
      <w:r w:rsidRPr="00811E67">
        <w:rPr>
          <w:rFonts w:ascii="Arial" w:hAnsi="Arial" w:cs="Arial"/>
          <w:sz w:val="22"/>
          <w:szCs w:val="22"/>
          <w:lang w:val="en-GB"/>
        </w:rPr>
        <w:t>Portraits of local farmers and their wives deserve special attention, particularly with regard to the changes in traditional clothing.</w:t>
      </w:r>
    </w:p>
    <w:p w:rsidR="00973166" w:rsidRPr="00811E67" w:rsidRDefault="00973166" w:rsidP="00811E67">
      <w:pPr>
        <w:pStyle w:val="EinfAbs"/>
        <w:spacing w:line="276" w:lineRule="auto"/>
        <w:rPr>
          <w:rStyle w:val="Flietext"/>
          <w:rFonts w:ascii="Arial" w:hAnsi="Arial" w:cs="Arial"/>
          <w:sz w:val="22"/>
          <w:szCs w:val="22"/>
          <w:lang w:val="en-GB"/>
        </w:rPr>
      </w:pPr>
    </w:p>
    <w:p w:rsidR="00973166" w:rsidRPr="00811E67" w:rsidRDefault="00973166" w:rsidP="00811E67">
      <w:pPr>
        <w:pStyle w:val="Inhaltsverzeichnis"/>
        <w:spacing w:line="276" w:lineRule="auto"/>
        <w:rPr>
          <w:rStyle w:val="Flietext"/>
          <w:rFonts w:ascii="Arial" w:hAnsi="Arial" w:cs="Arial"/>
          <w:sz w:val="22"/>
          <w:szCs w:val="22"/>
          <w:lang w:val="en-GB"/>
        </w:rPr>
      </w:pPr>
      <w:r w:rsidRPr="00811E67">
        <w:rPr>
          <w:rFonts w:ascii="Arial" w:hAnsi="Arial" w:cs="Arial"/>
          <w:sz w:val="22"/>
          <w:szCs w:val="22"/>
          <w:lang w:val="en-GB"/>
        </w:rPr>
        <w:t>From doll’s house to housewife</w:t>
      </w:r>
    </w:p>
    <w:p w:rsidR="00973166" w:rsidRPr="00811E67" w:rsidRDefault="00973166" w:rsidP="00811E67">
      <w:pPr>
        <w:pStyle w:val="Inhaltsverzeichnis"/>
        <w:spacing w:line="276" w:lineRule="auto"/>
        <w:rPr>
          <w:rFonts w:ascii="Arial" w:hAnsi="Arial" w:cs="Arial"/>
          <w:sz w:val="22"/>
          <w:szCs w:val="22"/>
          <w:lang w:val="en-GB"/>
        </w:rPr>
      </w:pPr>
      <w:r w:rsidRPr="00811E67">
        <w:rPr>
          <w:rFonts w:ascii="Arial" w:hAnsi="Arial" w:cs="Arial"/>
          <w:sz w:val="22"/>
          <w:szCs w:val="22"/>
          <w:lang w:val="en-GB"/>
        </w:rPr>
        <w:t>A separate room houses a rich collection of toys from the town of Mindelheim – all the heart desires for adults and children alike.</w:t>
      </w:r>
      <w:r w:rsidRPr="00811E67">
        <w:rPr>
          <w:rStyle w:val="Flietext"/>
          <w:rFonts w:ascii="Arial" w:hAnsi="Arial" w:cs="Arial"/>
          <w:sz w:val="22"/>
          <w:szCs w:val="22"/>
          <w:lang w:val="en-GB"/>
        </w:rPr>
        <w:t xml:space="preserve"> </w:t>
      </w:r>
      <w:r w:rsidRPr="00811E67">
        <w:rPr>
          <w:rFonts w:ascii="Arial" w:hAnsi="Arial" w:cs="Arial"/>
          <w:sz w:val="22"/>
          <w:szCs w:val="22"/>
          <w:lang w:val="en-GB"/>
        </w:rPr>
        <w:t>Of particular interest are the doll’s houses, which were used in the 18th and 19th centuries to prepare young girls in a playful manner for their later life as a housewife, together with miniature shops, which were also made for boys to play with.</w:t>
      </w:r>
    </w:p>
    <w:p w:rsidR="00973166" w:rsidRPr="00811E67" w:rsidRDefault="00973166" w:rsidP="00811E67">
      <w:pPr>
        <w:pStyle w:val="EinfAbs"/>
        <w:spacing w:line="276" w:lineRule="auto"/>
        <w:rPr>
          <w:rFonts w:ascii="Arial" w:hAnsi="Arial" w:cs="Arial"/>
          <w:sz w:val="22"/>
          <w:szCs w:val="22"/>
          <w:lang w:val="en-GB"/>
        </w:rPr>
      </w:pPr>
    </w:p>
    <w:p w:rsidR="00973166" w:rsidRPr="00811E67" w:rsidRDefault="00973166" w:rsidP="00811E67">
      <w:pPr>
        <w:pStyle w:val="Inhaltsverzeichnis"/>
        <w:spacing w:line="276" w:lineRule="auto"/>
        <w:rPr>
          <w:rFonts w:ascii="Arial" w:hAnsi="Arial" w:cs="Arial"/>
          <w:sz w:val="22"/>
          <w:szCs w:val="22"/>
          <w:lang w:val="en-GB"/>
        </w:rPr>
      </w:pPr>
      <w:r w:rsidRPr="00811E67">
        <w:rPr>
          <w:rStyle w:val="Flietext"/>
          <w:rFonts w:ascii="Arial" w:hAnsi="Arial" w:cs="Arial"/>
          <w:sz w:val="22"/>
          <w:szCs w:val="22"/>
          <w:lang w:val="en-GB"/>
        </w:rPr>
        <w:t>The Museum of Local History is temporarily closed</w:t>
      </w:r>
    </w:p>
    <w:sectPr w:rsidR="00973166" w:rsidRPr="00811E6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099" w:rsidRDefault="00B90099">
      <w:pPr>
        <w:rPr>
          <w:szCs w:val="24"/>
        </w:rPr>
      </w:pPr>
      <w:r>
        <w:rPr>
          <w:szCs w:val="24"/>
        </w:rPr>
        <w:separator/>
      </w:r>
    </w:p>
  </w:endnote>
  <w:endnote w:type="continuationSeparator" w:id="0">
    <w:p w:rsidR="00B90099" w:rsidRDefault="00B9009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DIN-Medium">
    <w:panose1 w:val="00000000000000000000"/>
    <w:charset w:val="00"/>
    <w:family w:val="auto"/>
    <w:notTrueType/>
    <w:pitch w:val="variable"/>
    <w:sig w:usb0="00000003" w:usb1="00000000" w:usb2="00000000" w:usb3="00000000" w:csb0="00000001" w:csb1="00000000"/>
  </w:font>
  <w:font w:name="RotisSansSerif">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099" w:rsidRDefault="00B90099">
      <w:pPr>
        <w:rPr>
          <w:szCs w:val="24"/>
        </w:rPr>
      </w:pPr>
      <w:r>
        <w:rPr>
          <w:szCs w:val="24"/>
        </w:rPr>
        <w:separator/>
      </w:r>
    </w:p>
  </w:footnote>
  <w:footnote w:type="continuationSeparator" w:id="0">
    <w:p w:rsidR="00B90099" w:rsidRDefault="00B90099">
      <w:pPr>
        <w:rPr>
          <w:szCs w:val="24"/>
        </w:rPr>
      </w:pPr>
      <w:r>
        <w:rPr>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52"/>
    <w:rsid w:val="000D7260"/>
    <w:rsid w:val="000E6D96"/>
    <w:rsid w:val="000F3AA0"/>
    <w:rsid w:val="001F5E92"/>
    <w:rsid w:val="0022565E"/>
    <w:rsid w:val="00231C5B"/>
    <w:rsid w:val="00241EC6"/>
    <w:rsid w:val="00291E6C"/>
    <w:rsid w:val="003635FD"/>
    <w:rsid w:val="003829BE"/>
    <w:rsid w:val="004614E2"/>
    <w:rsid w:val="00573272"/>
    <w:rsid w:val="00627379"/>
    <w:rsid w:val="006441F3"/>
    <w:rsid w:val="006D767E"/>
    <w:rsid w:val="00780ED9"/>
    <w:rsid w:val="00786EA5"/>
    <w:rsid w:val="00811E67"/>
    <w:rsid w:val="0085201C"/>
    <w:rsid w:val="008E6F9B"/>
    <w:rsid w:val="00901291"/>
    <w:rsid w:val="00973166"/>
    <w:rsid w:val="009A672E"/>
    <w:rsid w:val="00A1003C"/>
    <w:rsid w:val="00B718B8"/>
    <w:rsid w:val="00B81FA6"/>
    <w:rsid w:val="00B90099"/>
    <w:rsid w:val="00BB25BF"/>
    <w:rsid w:val="00C01285"/>
    <w:rsid w:val="00C23F34"/>
    <w:rsid w:val="00C90F9D"/>
    <w:rsid w:val="00CE4C41"/>
    <w:rsid w:val="00D839AD"/>
    <w:rsid w:val="00D8403B"/>
    <w:rsid w:val="00DC308E"/>
    <w:rsid w:val="00E078DD"/>
    <w:rsid w:val="00EA5497"/>
    <w:rsid w:val="00ED7752"/>
    <w:rsid w:val="00F407FE"/>
    <w:rsid w:val="00F43AD9"/>
    <w:rsid w:val="00FB0EFE"/>
    <w:rsid w:val="00FC0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65A32B-625C-8148-B058-6B32F05B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40" w:lineRule="atLeast"/>
    </w:pPr>
    <w:rPr>
      <w:rFonts w:ascii="Courier" w:hAnsi="Courier"/>
      <w:snapToGrid w:val="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opfmn">
    <w:name w:val="Kopfmn"/>
    <w:basedOn w:val="Standard"/>
    <w:pPr>
      <w:spacing w:line="288" w:lineRule="auto"/>
      <w:ind w:left="57" w:right="-397"/>
    </w:pPr>
  </w:style>
  <w:style w:type="paragraph" w:customStyle="1" w:styleId="rechn">
    <w:name w:val="rechn"/>
    <w:pPr>
      <w:spacing w:line="220" w:lineRule="exact"/>
    </w:pPr>
    <w:rPr>
      <w:rFonts w:ascii="Courier" w:hAnsi="Courier"/>
      <w:noProof/>
      <w:snapToGrid w:val="0"/>
      <w:spacing w:val="-8"/>
      <w:sz w:val="14"/>
    </w:rPr>
  </w:style>
  <w:style w:type="paragraph" w:styleId="Kopfzeile">
    <w:name w:val="header"/>
    <w:basedOn w:val="Standard"/>
    <w:pPr>
      <w:tabs>
        <w:tab w:val="left" w:pos="567"/>
        <w:tab w:val="left" w:pos="4253"/>
        <w:tab w:val="center" w:pos="4536"/>
        <w:tab w:val="left" w:pos="7938"/>
        <w:tab w:val="right" w:pos="9072"/>
      </w:tabs>
      <w:spacing w:line="200" w:lineRule="exact"/>
    </w:pPr>
    <w:rPr>
      <w:rFonts w:ascii="Arial" w:hAnsi="Arial"/>
      <w:b/>
      <w:sz w:val="22"/>
    </w:rPr>
  </w:style>
  <w:style w:type="character" w:customStyle="1" w:styleId="ZchnZchn5">
    <w:name w:val="Zchn Zchn5"/>
    <w:basedOn w:val="Absatz-Standardschriftart"/>
    <w:semiHidden/>
    <w:locked/>
    <w:rPr>
      <w:rFonts w:ascii="Courier" w:hAnsi="Courier" w:cs="Times New Roman"/>
      <w:sz w:val="20"/>
      <w:szCs w:val="20"/>
    </w:rPr>
  </w:style>
  <w:style w:type="character" w:styleId="Hyperlink">
    <w:name w:val="Hyperlink"/>
    <w:basedOn w:val="Absatz-Standardschriftart"/>
    <w:rPr>
      <w:rFonts w:cs="Times New Roman"/>
      <w:color w:val="0000FF"/>
      <w:u w:val="single"/>
    </w:rPr>
  </w:style>
  <w:style w:type="paragraph" w:styleId="Textkrper">
    <w:name w:val="Body Text"/>
    <w:basedOn w:val="Standard"/>
    <w:rPr>
      <w:b/>
      <w:noProof/>
    </w:rPr>
  </w:style>
  <w:style w:type="character" w:customStyle="1" w:styleId="ZchnZchn4">
    <w:name w:val="Zchn Zchn4"/>
    <w:basedOn w:val="Absatz-Standardschriftart"/>
    <w:semiHidden/>
    <w:locked/>
    <w:rPr>
      <w:rFonts w:ascii="Courier" w:hAnsi="Courier" w:cs="Times New Roman"/>
      <w:sz w:val="20"/>
      <w:szCs w:val="20"/>
    </w:rPr>
  </w:style>
  <w:style w:type="character" w:styleId="BesuchterLink">
    <w:name w:val="FollowedHyperlink"/>
    <w:basedOn w:val="Absatz-Standardschriftart"/>
    <w:rPr>
      <w:rFonts w:cs="Times New Roman"/>
      <w:color w:val="800080"/>
      <w:u w:val="single"/>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New Roman" w:hAnsi="Times New Roman"/>
      <w:color w:val="000000"/>
      <w:szCs w:val="24"/>
    </w:rPr>
  </w:style>
  <w:style w:type="paragraph" w:styleId="Fuzeile">
    <w:name w:val="footer"/>
    <w:basedOn w:val="Standard"/>
    <w:pPr>
      <w:tabs>
        <w:tab w:val="center" w:pos="4536"/>
        <w:tab w:val="right" w:pos="9072"/>
      </w:tabs>
    </w:pPr>
  </w:style>
  <w:style w:type="character" w:customStyle="1" w:styleId="ZchnZchn3">
    <w:name w:val="Zchn Zchn3"/>
    <w:basedOn w:val="Absatz-Standardschriftart"/>
    <w:semiHidden/>
    <w:locked/>
    <w:rPr>
      <w:rFonts w:ascii="Courier" w:hAnsi="Courier" w:cs="Times New Roman"/>
      <w:sz w:val="20"/>
      <w:szCs w:val="20"/>
    </w:rPr>
  </w:style>
  <w:style w:type="paragraph" w:styleId="Sprechblasentext">
    <w:name w:val="Balloon Text"/>
    <w:basedOn w:val="Standard"/>
    <w:semiHidden/>
    <w:rPr>
      <w:rFonts w:ascii="Times New Roman" w:hAnsi="Times New Roman"/>
      <w:sz w:val="16"/>
      <w:szCs w:val="16"/>
    </w:rPr>
  </w:style>
  <w:style w:type="character" w:customStyle="1" w:styleId="ZchnZchn2">
    <w:name w:val="Zchn Zchn2"/>
    <w:basedOn w:val="Absatz-Standardschriftart"/>
    <w:semiHidden/>
    <w:locked/>
    <w:rPr>
      <w:rFonts w:cs="Times New Roman"/>
      <w:sz w:val="2"/>
    </w:rPr>
  </w:style>
  <w:style w:type="character" w:styleId="Kommentarzeichen">
    <w:name w:val="annotation reference"/>
    <w:basedOn w:val="Absatz-Standardschriftart"/>
    <w:semiHidden/>
    <w:rPr>
      <w:rFonts w:cs="Times New Roman"/>
      <w:sz w:val="16"/>
    </w:rPr>
  </w:style>
  <w:style w:type="paragraph" w:styleId="Kommentartext">
    <w:name w:val="annotation text"/>
    <w:basedOn w:val="Standard"/>
    <w:semiHidden/>
    <w:rPr>
      <w:sz w:val="20"/>
    </w:rPr>
  </w:style>
  <w:style w:type="character" w:customStyle="1" w:styleId="ZchnZchn1">
    <w:name w:val="Zchn Zchn1"/>
    <w:basedOn w:val="Absatz-Standardschriftart"/>
    <w:semiHidden/>
    <w:locked/>
    <w:rPr>
      <w:rFonts w:ascii="Courier" w:hAnsi="Courier" w:cs="Times New Roman"/>
      <w:sz w:val="20"/>
      <w:szCs w:val="20"/>
    </w:rPr>
  </w:style>
  <w:style w:type="paragraph" w:styleId="Kommentarthema">
    <w:name w:val="annotation subject"/>
    <w:basedOn w:val="Kommentartext"/>
    <w:next w:val="Kommentartext"/>
    <w:semiHidden/>
    <w:rPr>
      <w:b/>
      <w:bCs/>
    </w:rPr>
  </w:style>
  <w:style w:type="character" w:customStyle="1" w:styleId="ZchnZchn">
    <w:name w:val="Zchn Zchn"/>
    <w:basedOn w:val="ZchnZchn1"/>
    <w:semiHidden/>
    <w:locked/>
    <w:rPr>
      <w:rFonts w:ascii="Courier" w:hAnsi="Courier" w:cs="Times New Roman"/>
      <w:b/>
      <w:bCs/>
      <w:sz w:val="20"/>
      <w:szCs w:val="20"/>
    </w:rPr>
  </w:style>
  <w:style w:type="character" w:customStyle="1" w:styleId="grundtext">
    <w:name w:val="grundtext"/>
    <w:basedOn w:val="Absatz-Standardschriftart"/>
    <w:rPr>
      <w:rFonts w:cs="Times New Roman"/>
    </w:rPr>
  </w:style>
  <w:style w:type="paragraph" w:customStyle="1" w:styleId="EinfAbs">
    <w:name w:val="[Einf. Abs.]"/>
    <w:basedOn w:val="Standard"/>
    <w:pPr>
      <w:autoSpaceDE w:val="0"/>
      <w:autoSpaceDN w:val="0"/>
      <w:adjustRightInd w:val="0"/>
      <w:spacing w:line="288" w:lineRule="auto"/>
      <w:textAlignment w:val="center"/>
    </w:pPr>
    <w:rPr>
      <w:rFonts w:ascii="Minion Pro" w:hAnsi="Minion Pro" w:cs="Minion Pro"/>
      <w:color w:val="000000"/>
      <w:szCs w:val="24"/>
    </w:rPr>
  </w:style>
  <w:style w:type="paragraph" w:customStyle="1" w:styleId="Inhaltsverzeichnis">
    <w:name w:val="Inhaltsverzeichnis"/>
    <w:basedOn w:val="EinfAbs"/>
    <w:next w:val="EinfAbs"/>
    <w:pPr>
      <w:tabs>
        <w:tab w:val="right" w:pos="3005"/>
      </w:tabs>
      <w:suppressAutoHyphens/>
      <w:spacing w:line="280" w:lineRule="atLeast"/>
      <w:textAlignment w:val="baseline"/>
    </w:pPr>
    <w:rPr>
      <w:rFonts w:ascii="DIN-Medium" w:hAnsi="DIN-Medium" w:cs="DIN-Medium"/>
      <w:sz w:val="36"/>
      <w:szCs w:val="36"/>
    </w:rPr>
  </w:style>
  <w:style w:type="character" w:customStyle="1" w:styleId="Flietext">
    <w:name w:val="Fließtext"/>
    <w:rPr>
      <w:rFonts w:ascii="RotisSansSerif" w:hAnsi="RotisSansSerif"/>
      <w:color w:val="243539"/>
      <w:sz w:val="24"/>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In einer fünfteiligen Serie stellen wir in den folgenden Ausgaben die Museen der Stadt Mindelheim vor</vt:lpstr>
    </vt:vector>
  </TitlesOfParts>
  <Company>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einer fünfteiligen Serie stellen wir in den folgenden Ausgaben die Museen der Stadt Mindelheim vor</dc:title>
  <dc:subject/>
  <dc:creator>Ulrike Schmid</dc:creator>
  <cp:keywords/>
  <dc:description/>
  <cp:lastModifiedBy>Microsoft Office User</cp:lastModifiedBy>
  <cp:revision>2</cp:revision>
  <cp:lastPrinted>2007-08-16T10:26:00Z</cp:lastPrinted>
  <dcterms:created xsi:type="dcterms:W3CDTF">2021-11-07T18:35:00Z</dcterms:created>
  <dcterms:modified xsi:type="dcterms:W3CDTF">2021-11-07T18:35:00Z</dcterms:modified>
</cp:coreProperties>
</file>